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7BC9" w:rsidRPr="00CD080A" w:rsidRDefault="00667BC9" w:rsidP="00C62456">
      <w:pPr>
        <w:spacing w:line="480" w:lineRule="auto"/>
        <w:rPr>
          <w:rFonts w:ascii="Times New Roman" w:hAnsi="Times New Roman" w:cs="Times New Roman"/>
          <w:color w:val="1B1B1B"/>
          <w:sz w:val="24"/>
          <w:szCs w:val="24"/>
          <w:shd w:val="clear" w:color="auto" w:fill="FFFFFF"/>
        </w:rPr>
      </w:pPr>
      <w:bookmarkStart w:id="0" w:name="_GoBack"/>
      <w:bookmarkEnd w:id="0"/>
    </w:p>
    <w:p w:rsidR="00C62456" w:rsidRPr="00CD080A" w:rsidRDefault="00C62456" w:rsidP="00C62456">
      <w:pPr>
        <w:spacing w:line="480" w:lineRule="auto"/>
        <w:rPr>
          <w:rFonts w:ascii="Times New Roman" w:hAnsi="Times New Roman" w:cs="Times New Roman"/>
          <w:color w:val="1B1B1B"/>
          <w:sz w:val="24"/>
          <w:szCs w:val="24"/>
          <w:shd w:val="clear" w:color="auto" w:fill="FFFFFF"/>
        </w:rPr>
      </w:pPr>
    </w:p>
    <w:p w:rsidR="00C62456" w:rsidRPr="00CD080A" w:rsidRDefault="00C62456" w:rsidP="00C62456">
      <w:pPr>
        <w:spacing w:line="480" w:lineRule="auto"/>
        <w:rPr>
          <w:rFonts w:ascii="Times New Roman" w:hAnsi="Times New Roman" w:cs="Times New Roman"/>
          <w:color w:val="1B1B1B"/>
          <w:sz w:val="24"/>
          <w:szCs w:val="24"/>
          <w:shd w:val="clear" w:color="auto" w:fill="FFFFFF"/>
        </w:rPr>
      </w:pPr>
    </w:p>
    <w:p w:rsidR="00C62456" w:rsidRPr="00CD080A" w:rsidRDefault="00C62456" w:rsidP="00C62456">
      <w:pPr>
        <w:spacing w:line="480" w:lineRule="auto"/>
        <w:rPr>
          <w:rFonts w:ascii="Times New Roman" w:hAnsi="Times New Roman" w:cs="Times New Roman"/>
          <w:color w:val="1B1B1B"/>
          <w:sz w:val="24"/>
          <w:szCs w:val="24"/>
          <w:shd w:val="clear" w:color="auto" w:fill="FFFFFF"/>
        </w:rPr>
      </w:pPr>
    </w:p>
    <w:p w:rsidR="00C62456" w:rsidRPr="00CD080A" w:rsidRDefault="00C62456" w:rsidP="00C62456">
      <w:pPr>
        <w:spacing w:line="480" w:lineRule="auto"/>
        <w:rPr>
          <w:rFonts w:ascii="Times New Roman" w:hAnsi="Times New Roman" w:cs="Times New Roman"/>
          <w:color w:val="1B1B1B"/>
          <w:sz w:val="24"/>
          <w:szCs w:val="24"/>
          <w:shd w:val="clear" w:color="auto" w:fill="FFFFFF"/>
        </w:rPr>
      </w:pPr>
    </w:p>
    <w:p w:rsidR="00C62456" w:rsidRPr="00CD080A" w:rsidRDefault="00C62456" w:rsidP="00C62456">
      <w:pPr>
        <w:spacing w:line="480" w:lineRule="auto"/>
        <w:rPr>
          <w:rFonts w:ascii="Times New Roman" w:hAnsi="Times New Roman" w:cs="Times New Roman"/>
          <w:color w:val="1B1B1B"/>
          <w:sz w:val="24"/>
          <w:szCs w:val="24"/>
          <w:shd w:val="clear" w:color="auto" w:fill="FFFFFF"/>
        </w:rPr>
      </w:pPr>
    </w:p>
    <w:p w:rsidR="00C62456" w:rsidRPr="00CD080A" w:rsidRDefault="00C62456" w:rsidP="00C62456">
      <w:pPr>
        <w:spacing w:line="480" w:lineRule="auto"/>
        <w:rPr>
          <w:rFonts w:ascii="Times New Roman" w:hAnsi="Times New Roman" w:cs="Times New Roman"/>
          <w:color w:val="1B1B1B"/>
          <w:sz w:val="24"/>
          <w:szCs w:val="24"/>
          <w:shd w:val="clear" w:color="auto" w:fill="FFFFFF"/>
        </w:rPr>
      </w:pPr>
    </w:p>
    <w:p w:rsidR="00C62456" w:rsidRPr="00CD080A" w:rsidRDefault="00C62456" w:rsidP="00C62456">
      <w:pPr>
        <w:spacing w:line="480" w:lineRule="auto"/>
        <w:rPr>
          <w:rFonts w:ascii="Times New Roman" w:hAnsi="Times New Roman" w:cs="Times New Roman"/>
          <w:color w:val="1B1B1B"/>
          <w:sz w:val="24"/>
          <w:szCs w:val="24"/>
          <w:shd w:val="clear" w:color="auto" w:fill="FFFFFF"/>
        </w:rPr>
      </w:pPr>
    </w:p>
    <w:p w:rsidR="00C62456" w:rsidRPr="00CD080A" w:rsidRDefault="00C62456" w:rsidP="00C62456">
      <w:pPr>
        <w:spacing w:line="480" w:lineRule="auto"/>
        <w:jc w:val="center"/>
        <w:rPr>
          <w:rFonts w:ascii="Times New Roman" w:hAnsi="Times New Roman" w:cs="Times New Roman"/>
          <w:sz w:val="24"/>
          <w:szCs w:val="24"/>
        </w:rPr>
      </w:pPr>
      <w:r w:rsidRPr="00CD080A">
        <w:rPr>
          <w:rFonts w:ascii="Times New Roman" w:hAnsi="Times New Roman" w:cs="Times New Roman"/>
          <w:sz w:val="24"/>
          <w:szCs w:val="24"/>
        </w:rPr>
        <w:t>Utilization of New Modalities of Scholarship.</w:t>
      </w:r>
    </w:p>
    <w:p w:rsidR="00C62456" w:rsidRPr="00CD080A" w:rsidRDefault="00C62456" w:rsidP="00C62456">
      <w:pPr>
        <w:spacing w:line="480" w:lineRule="auto"/>
        <w:jc w:val="center"/>
        <w:rPr>
          <w:rFonts w:ascii="Times New Roman" w:hAnsi="Times New Roman" w:cs="Times New Roman"/>
          <w:sz w:val="24"/>
          <w:szCs w:val="24"/>
        </w:rPr>
      </w:pPr>
      <w:r w:rsidRPr="00CD080A">
        <w:rPr>
          <w:rFonts w:ascii="Times New Roman" w:hAnsi="Times New Roman" w:cs="Times New Roman"/>
          <w:sz w:val="24"/>
          <w:szCs w:val="24"/>
        </w:rPr>
        <w:t>Name.</w:t>
      </w:r>
    </w:p>
    <w:p w:rsidR="00C62456" w:rsidRPr="00CD080A" w:rsidRDefault="00C62456" w:rsidP="00C62456">
      <w:pPr>
        <w:spacing w:line="480" w:lineRule="auto"/>
        <w:jc w:val="center"/>
        <w:rPr>
          <w:rFonts w:ascii="Times New Roman" w:hAnsi="Times New Roman" w:cs="Times New Roman"/>
          <w:sz w:val="24"/>
          <w:szCs w:val="24"/>
        </w:rPr>
      </w:pPr>
      <w:r w:rsidRPr="00CD080A">
        <w:rPr>
          <w:rFonts w:ascii="Times New Roman" w:hAnsi="Times New Roman" w:cs="Times New Roman"/>
          <w:sz w:val="24"/>
          <w:szCs w:val="24"/>
        </w:rPr>
        <w:t>Institution.</w:t>
      </w:r>
    </w:p>
    <w:p w:rsidR="00C62456" w:rsidRPr="00CD080A" w:rsidRDefault="00C62456" w:rsidP="00C62456">
      <w:pPr>
        <w:spacing w:line="480" w:lineRule="auto"/>
        <w:jc w:val="center"/>
        <w:rPr>
          <w:rFonts w:ascii="Times New Roman" w:hAnsi="Times New Roman" w:cs="Times New Roman"/>
          <w:color w:val="1B1B1B"/>
          <w:sz w:val="24"/>
          <w:szCs w:val="24"/>
          <w:shd w:val="clear" w:color="auto" w:fill="FFFFFF"/>
        </w:rPr>
      </w:pPr>
      <w:r w:rsidRPr="00CD080A">
        <w:rPr>
          <w:rFonts w:ascii="Times New Roman" w:hAnsi="Times New Roman" w:cs="Times New Roman"/>
          <w:sz w:val="24"/>
          <w:szCs w:val="24"/>
        </w:rPr>
        <w:t>Date.</w:t>
      </w:r>
    </w:p>
    <w:p w:rsidR="0032410C" w:rsidRPr="00CD080A" w:rsidRDefault="0032410C" w:rsidP="00C62456">
      <w:pPr>
        <w:spacing w:line="480" w:lineRule="auto"/>
        <w:rPr>
          <w:rFonts w:ascii="Times New Roman" w:hAnsi="Times New Roman" w:cs="Times New Roman"/>
          <w:color w:val="1B1B1B"/>
          <w:sz w:val="24"/>
          <w:szCs w:val="24"/>
          <w:shd w:val="clear" w:color="auto" w:fill="FFFFFF"/>
        </w:rPr>
      </w:pPr>
    </w:p>
    <w:p w:rsidR="00C62456" w:rsidRPr="00CD080A" w:rsidRDefault="00C62456" w:rsidP="00C62456">
      <w:pPr>
        <w:spacing w:line="480" w:lineRule="auto"/>
        <w:rPr>
          <w:rFonts w:ascii="Times New Roman" w:hAnsi="Times New Roman" w:cs="Times New Roman"/>
          <w:color w:val="222222"/>
          <w:sz w:val="24"/>
          <w:szCs w:val="24"/>
          <w:shd w:val="clear" w:color="auto" w:fill="FFFFFF"/>
        </w:rPr>
      </w:pPr>
    </w:p>
    <w:p w:rsidR="00C62456" w:rsidRPr="00CD080A" w:rsidRDefault="00C62456" w:rsidP="00C62456">
      <w:pPr>
        <w:spacing w:line="480" w:lineRule="auto"/>
        <w:rPr>
          <w:rFonts w:ascii="Times New Roman" w:hAnsi="Times New Roman" w:cs="Times New Roman"/>
          <w:color w:val="222222"/>
          <w:sz w:val="24"/>
          <w:szCs w:val="24"/>
          <w:shd w:val="clear" w:color="auto" w:fill="FFFFFF"/>
        </w:rPr>
      </w:pPr>
    </w:p>
    <w:p w:rsidR="00645236" w:rsidRPr="00CD080A" w:rsidRDefault="00645236" w:rsidP="00C62456">
      <w:pPr>
        <w:spacing w:line="480" w:lineRule="auto"/>
        <w:rPr>
          <w:rFonts w:ascii="Times New Roman" w:hAnsi="Times New Roman" w:cs="Times New Roman"/>
          <w:color w:val="222222"/>
          <w:sz w:val="24"/>
          <w:szCs w:val="24"/>
          <w:shd w:val="clear" w:color="auto" w:fill="FFFFFF"/>
        </w:rPr>
      </w:pPr>
    </w:p>
    <w:p w:rsidR="00645236" w:rsidRPr="00CD080A" w:rsidRDefault="00645236" w:rsidP="00C62456">
      <w:pPr>
        <w:spacing w:line="480" w:lineRule="auto"/>
        <w:rPr>
          <w:rFonts w:ascii="Times New Roman" w:hAnsi="Times New Roman" w:cs="Times New Roman"/>
          <w:color w:val="222222"/>
          <w:sz w:val="24"/>
          <w:szCs w:val="24"/>
          <w:shd w:val="clear" w:color="auto" w:fill="FFFFFF"/>
        </w:rPr>
      </w:pPr>
    </w:p>
    <w:p w:rsidR="00645236" w:rsidRPr="00CD080A" w:rsidRDefault="00645236" w:rsidP="00C62456">
      <w:pPr>
        <w:spacing w:line="480" w:lineRule="auto"/>
        <w:rPr>
          <w:rFonts w:ascii="Times New Roman" w:hAnsi="Times New Roman" w:cs="Times New Roman"/>
          <w:color w:val="222222"/>
          <w:sz w:val="24"/>
          <w:szCs w:val="24"/>
          <w:shd w:val="clear" w:color="auto" w:fill="FFFFFF"/>
        </w:rPr>
      </w:pPr>
    </w:p>
    <w:p w:rsidR="00CD080A" w:rsidRPr="00CD080A" w:rsidRDefault="00CD080A" w:rsidP="00CD080A">
      <w:pPr>
        <w:spacing w:line="480" w:lineRule="auto"/>
        <w:ind w:firstLine="720"/>
        <w:rPr>
          <w:rFonts w:ascii="Times New Roman" w:hAnsi="Times New Roman" w:cs="Times New Roman"/>
          <w:sz w:val="24"/>
          <w:szCs w:val="24"/>
        </w:rPr>
      </w:pPr>
      <w:r w:rsidRPr="00CD080A">
        <w:rPr>
          <w:rFonts w:ascii="Times New Roman" w:hAnsi="Times New Roman" w:cs="Times New Roman"/>
          <w:sz w:val="24"/>
          <w:szCs w:val="24"/>
        </w:rPr>
        <w:lastRenderedPageBreak/>
        <w:t xml:space="preserve">In health care, scholarship refers to the activities which systematically and critically advances the research, teaching as well as practices of nursing through dynamic analysis that; is creative and innovative, significant to the profession, can be replicated and explained, can be documented and can be peer-reviewed via various methods (Benoliel, 2015).Various modalities of scholarship have been initiated and utilized to provide effective research and common response to health complexities and they are  interconnected and tailored towards providing effective re-designation of health information system. </w:t>
      </w:r>
    </w:p>
    <w:p w:rsidR="007E351E" w:rsidRPr="00CD080A" w:rsidRDefault="00CD080A" w:rsidP="00CD080A">
      <w:pPr>
        <w:spacing w:line="480" w:lineRule="auto"/>
        <w:ind w:firstLine="720"/>
        <w:rPr>
          <w:rFonts w:ascii="Times New Roman" w:hAnsi="Times New Roman" w:cs="Times New Roman"/>
          <w:sz w:val="24"/>
          <w:szCs w:val="24"/>
        </w:rPr>
      </w:pPr>
      <w:r w:rsidRPr="00CD080A">
        <w:rPr>
          <w:rFonts w:ascii="Times New Roman" w:hAnsi="Times New Roman" w:cs="Times New Roman"/>
          <w:sz w:val="24"/>
          <w:szCs w:val="24"/>
        </w:rPr>
        <w:t xml:space="preserve">Modalities of scholarship are arguably effective since they have formed the basis of redesigning information system for the purpose of helping end users with usability and functionality. The end users in hospitals are primarily doctors, nurses, and patients. The development of the Electronic Health Records can be attributed to the improvement in scholarship and development on information systems. The development of the Electronic Health Records was sought to improve the delivery of services for patients especially in keeping their records and also in facilitating easy access (Lorenzi et al., 2009). The use of EHRs has been facilitated by the use of continuous research and development of Information Technology. It is however evident that recent research has identified adverse shortcomings in the usability and the functionality of EHRs and hence, redesigning this system has become very imperative. In redesigning the structure of the EHRs, experts have been relying on research and evidence to ensure that the system is safe, efficient effective, patient-centered, equitable and delivers its services promptly. In redesigning the EHRs, there is also a very crucial focus on interoperability specifications, functionality, usability and other technical requirements. It is evident that the Electronic Health Records are new in the medical arena and hence, it is imperative to rely on </w:t>
      </w:r>
      <w:r w:rsidRPr="00CD080A">
        <w:rPr>
          <w:rFonts w:ascii="Times New Roman" w:hAnsi="Times New Roman" w:cs="Times New Roman"/>
          <w:sz w:val="24"/>
          <w:szCs w:val="24"/>
        </w:rPr>
        <w:lastRenderedPageBreak/>
        <w:t>credible research, scholarship and development, and IT in improving the overall functionality and usability.</w:t>
      </w:r>
    </w:p>
    <w:p w:rsidR="007E351E" w:rsidRPr="00CD080A" w:rsidRDefault="007E351E" w:rsidP="00C62456">
      <w:pPr>
        <w:spacing w:line="480" w:lineRule="auto"/>
        <w:rPr>
          <w:rFonts w:ascii="Times New Roman" w:hAnsi="Times New Roman" w:cs="Times New Roman"/>
          <w:sz w:val="24"/>
          <w:szCs w:val="24"/>
        </w:rPr>
      </w:pPr>
    </w:p>
    <w:p w:rsidR="00CD080A" w:rsidRPr="00CD080A" w:rsidRDefault="00CD080A" w:rsidP="00C62456">
      <w:pPr>
        <w:spacing w:line="480" w:lineRule="auto"/>
        <w:jc w:val="center"/>
        <w:rPr>
          <w:rFonts w:ascii="Times New Roman" w:hAnsi="Times New Roman" w:cs="Times New Roman"/>
          <w:sz w:val="24"/>
          <w:szCs w:val="24"/>
        </w:rPr>
      </w:pPr>
    </w:p>
    <w:p w:rsidR="00CD080A" w:rsidRPr="00CD080A" w:rsidRDefault="00CD080A" w:rsidP="00C62456">
      <w:pPr>
        <w:spacing w:line="480" w:lineRule="auto"/>
        <w:jc w:val="center"/>
        <w:rPr>
          <w:rFonts w:ascii="Times New Roman" w:hAnsi="Times New Roman" w:cs="Times New Roman"/>
          <w:sz w:val="24"/>
          <w:szCs w:val="24"/>
        </w:rPr>
      </w:pPr>
    </w:p>
    <w:p w:rsidR="00CD080A" w:rsidRPr="00CD080A" w:rsidRDefault="00CD080A" w:rsidP="00C62456">
      <w:pPr>
        <w:spacing w:line="480" w:lineRule="auto"/>
        <w:jc w:val="center"/>
        <w:rPr>
          <w:rFonts w:ascii="Times New Roman" w:hAnsi="Times New Roman" w:cs="Times New Roman"/>
          <w:sz w:val="24"/>
          <w:szCs w:val="24"/>
        </w:rPr>
      </w:pPr>
    </w:p>
    <w:p w:rsidR="00CD080A" w:rsidRPr="00CD080A" w:rsidRDefault="00CD080A" w:rsidP="00C62456">
      <w:pPr>
        <w:spacing w:line="480" w:lineRule="auto"/>
        <w:jc w:val="center"/>
        <w:rPr>
          <w:rFonts w:ascii="Times New Roman" w:hAnsi="Times New Roman" w:cs="Times New Roman"/>
          <w:sz w:val="24"/>
          <w:szCs w:val="24"/>
        </w:rPr>
      </w:pPr>
    </w:p>
    <w:p w:rsidR="00CD080A" w:rsidRPr="00CD080A" w:rsidRDefault="00CD080A" w:rsidP="00C62456">
      <w:pPr>
        <w:spacing w:line="480" w:lineRule="auto"/>
        <w:jc w:val="center"/>
        <w:rPr>
          <w:rFonts w:ascii="Times New Roman" w:hAnsi="Times New Roman" w:cs="Times New Roman"/>
          <w:sz w:val="24"/>
          <w:szCs w:val="24"/>
        </w:rPr>
      </w:pPr>
    </w:p>
    <w:p w:rsidR="00CD080A" w:rsidRPr="00CD080A" w:rsidRDefault="00CD080A" w:rsidP="00C62456">
      <w:pPr>
        <w:spacing w:line="480" w:lineRule="auto"/>
        <w:jc w:val="center"/>
        <w:rPr>
          <w:rFonts w:ascii="Times New Roman" w:hAnsi="Times New Roman" w:cs="Times New Roman"/>
          <w:sz w:val="24"/>
          <w:szCs w:val="24"/>
        </w:rPr>
      </w:pPr>
    </w:p>
    <w:p w:rsidR="00CD080A" w:rsidRPr="00CD080A" w:rsidRDefault="00CD080A" w:rsidP="00C62456">
      <w:pPr>
        <w:spacing w:line="480" w:lineRule="auto"/>
        <w:jc w:val="center"/>
        <w:rPr>
          <w:rFonts w:ascii="Times New Roman" w:hAnsi="Times New Roman" w:cs="Times New Roman"/>
          <w:sz w:val="24"/>
          <w:szCs w:val="24"/>
        </w:rPr>
      </w:pPr>
    </w:p>
    <w:p w:rsidR="00CD080A" w:rsidRPr="00CD080A" w:rsidRDefault="00CD080A" w:rsidP="00C62456">
      <w:pPr>
        <w:spacing w:line="480" w:lineRule="auto"/>
        <w:jc w:val="center"/>
        <w:rPr>
          <w:rFonts w:ascii="Times New Roman" w:hAnsi="Times New Roman" w:cs="Times New Roman"/>
          <w:sz w:val="24"/>
          <w:szCs w:val="24"/>
        </w:rPr>
      </w:pPr>
    </w:p>
    <w:p w:rsidR="00CD080A" w:rsidRPr="00CD080A" w:rsidRDefault="00CD080A" w:rsidP="00C62456">
      <w:pPr>
        <w:spacing w:line="480" w:lineRule="auto"/>
        <w:jc w:val="center"/>
        <w:rPr>
          <w:rFonts w:ascii="Times New Roman" w:hAnsi="Times New Roman" w:cs="Times New Roman"/>
          <w:sz w:val="24"/>
          <w:szCs w:val="24"/>
        </w:rPr>
      </w:pPr>
    </w:p>
    <w:p w:rsidR="00CD080A" w:rsidRPr="00CD080A" w:rsidRDefault="00CD080A" w:rsidP="00C62456">
      <w:pPr>
        <w:spacing w:line="480" w:lineRule="auto"/>
        <w:jc w:val="center"/>
        <w:rPr>
          <w:rFonts w:ascii="Times New Roman" w:hAnsi="Times New Roman" w:cs="Times New Roman"/>
          <w:sz w:val="24"/>
          <w:szCs w:val="24"/>
        </w:rPr>
      </w:pPr>
    </w:p>
    <w:p w:rsidR="00CD080A" w:rsidRPr="00CD080A" w:rsidRDefault="00CD080A" w:rsidP="00C62456">
      <w:pPr>
        <w:spacing w:line="480" w:lineRule="auto"/>
        <w:jc w:val="center"/>
        <w:rPr>
          <w:rFonts w:ascii="Times New Roman" w:hAnsi="Times New Roman" w:cs="Times New Roman"/>
          <w:sz w:val="24"/>
          <w:szCs w:val="24"/>
        </w:rPr>
      </w:pPr>
    </w:p>
    <w:p w:rsidR="00CD080A" w:rsidRPr="00CD080A" w:rsidRDefault="00CD080A" w:rsidP="00C62456">
      <w:pPr>
        <w:spacing w:line="480" w:lineRule="auto"/>
        <w:jc w:val="center"/>
        <w:rPr>
          <w:rFonts w:ascii="Times New Roman" w:hAnsi="Times New Roman" w:cs="Times New Roman"/>
          <w:sz w:val="24"/>
          <w:szCs w:val="24"/>
        </w:rPr>
      </w:pPr>
    </w:p>
    <w:p w:rsidR="00CD080A" w:rsidRPr="00CD080A" w:rsidRDefault="00CD080A" w:rsidP="00C62456">
      <w:pPr>
        <w:spacing w:line="480" w:lineRule="auto"/>
        <w:jc w:val="center"/>
        <w:rPr>
          <w:rFonts w:ascii="Times New Roman" w:hAnsi="Times New Roman" w:cs="Times New Roman"/>
          <w:sz w:val="24"/>
          <w:szCs w:val="24"/>
        </w:rPr>
      </w:pPr>
    </w:p>
    <w:p w:rsidR="00CD080A" w:rsidRPr="00CD080A" w:rsidRDefault="00CD080A" w:rsidP="00C62456">
      <w:pPr>
        <w:spacing w:line="480" w:lineRule="auto"/>
        <w:jc w:val="center"/>
        <w:rPr>
          <w:rFonts w:ascii="Times New Roman" w:hAnsi="Times New Roman" w:cs="Times New Roman"/>
          <w:sz w:val="24"/>
          <w:szCs w:val="24"/>
        </w:rPr>
      </w:pPr>
    </w:p>
    <w:p w:rsidR="00CD080A" w:rsidRPr="00CD080A" w:rsidRDefault="00CD080A" w:rsidP="00C62456">
      <w:pPr>
        <w:spacing w:line="480" w:lineRule="auto"/>
        <w:jc w:val="center"/>
        <w:rPr>
          <w:rFonts w:ascii="Times New Roman" w:hAnsi="Times New Roman" w:cs="Times New Roman"/>
          <w:sz w:val="24"/>
          <w:szCs w:val="24"/>
        </w:rPr>
      </w:pPr>
    </w:p>
    <w:p w:rsidR="00CD080A" w:rsidRPr="00CD080A" w:rsidRDefault="00CD080A" w:rsidP="00C62456">
      <w:pPr>
        <w:spacing w:line="480" w:lineRule="auto"/>
        <w:jc w:val="center"/>
        <w:rPr>
          <w:rFonts w:ascii="Times New Roman" w:hAnsi="Times New Roman" w:cs="Times New Roman"/>
          <w:sz w:val="24"/>
          <w:szCs w:val="24"/>
        </w:rPr>
      </w:pPr>
    </w:p>
    <w:p w:rsidR="00393073" w:rsidRPr="00CD080A" w:rsidRDefault="00393073" w:rsidP="00CD080A">
      <w:pPr>
        <w:spacing w:line="480" w:lineRule="auto"/>
        <w:jc w:val="center"/>
        <w:rPr>
          <w:rFonts w:ascii="Times New Roman" w:hAnsi="Times New Roman" w:cs="Times New Roman"/>
          <w:sz w:val="24"/>
          <w:szCs w:val="24"/>
        </w:rPr>
      </w:pPr>
      <w:r w:rsidRPr="00CD080A">
        <w:rPr>
          <w:rFonts w:ascii="Times New Roman" w:hAnsi="Times New Roman" w:cs="Times New Roman"/>
          <w:sz w:val="24"/>
          <w:szCs w:val="24"/>
        </w:rPr>
        <w:lastRenderedPageBreak/>
        <w:t>References.</w:t>
      </w:r>
    </w:p>
    <w:p w:rsidR="003E1B62" w:rsidRPr="00CD080A" w:rsidRDefault="003E1B62" w:rsidP="00CD080A">
      <w:pPr>
        <w:spacing w:line="480" w:lineRule="auto"/>
        <w:ind w:hanging="720"/>
        <w:rPr>
          <w:rFonts w:ascii="Times New Roman" w:hAnsi="Times New Roman" w:cs="Times New Roman"/>
          <w:sz w:val="24"/>
          <w:szCs w:val="24"/>
        </w:rPr>
      </w:pPr>
      <w:r w:rsidRPr="00CD080A">
        <w:rPr>
          <w:rFonts w:ascii="Times New Roman" w:hAnsi="Times New Roman" w:cs="Times New Roman"/>
          <w:color w:val="222222"/>
          <w:sz w:val="24"/>
          <w:szCs w:val="24"/>
          <w:shd w:val="clear" w:color="auto" w:fill="FFFFFF"/>
        </w:rPr>
        <w:t>Benoliel, J. Q. (2015). Advancing nursing science: Qualitative approaches. </w:t>
      </w:r>
      <w:r w:rsidRPr="00CD080A">
        <w:rPr>
          <w:rFonts w:ascii="Times New Roman" w:hAnsi="Times New Roman" w:cs="Times New Roman"/>
          <w:i/>
          <w:iCs/>
          <w:color w:val="222222"/>
          <w:sz w:val="24"/>
          <w:szCs w:val="24"/>
          <w:shd w:val="clear" w:color="auto" w:fill="FFFFFF"/>
        </w:rPr>
        <w:t>Western Journal of Nursing Research</w:t>
      </w:r>
      <w:r w:rsidRPr="00CD080A">
        <w:rPr>
          <w:rFonts w:ascii="Times New Roman" w:hAnsi="Times New Roman" w:cs="Times New Roman"/>
          <w:color w:val="222222"/>
          <w:sz w:val="24"/>
          <w:szCs w:val="24"/>
          <w:shd w:val="clear" w:color="auto" w:fill="FFFFFF"/>
        </w:rPr>
        <w:t>, </w:t>
      </w:r>
      <w:r w:rsidRPr="00CD080A">
        <w:rPr>
          <w:rFonts w:ascii="Times New Roman" w:hAnsi="Times New Roman" w:cs="Times New Roman"/>
          <w:i/>
          <w:iCs/>
          <w:color w:val="222222"/>
          <w:sz w:val="24"/>
          <w:szCs w:val="24"/>
          <w:shd w:val="clear" w:color="auto" w:fill="FFFFFF"/>
        </w:rPr>
        <w:t>6</w:t>
      </w:r>
      <w:r w:rsidRPr="00CD080A">
        <w:rPr>
          <w:rFonts w:ascii="Times New Roman" w:hAnsi="Times New Roman" w:cs="Times New Roman"/>
          <w:color w:val="222222"/>
          <w:sz w:val="24"/>
          <w:szCs w:val="24"/>
          <w:shd w:val="clear" w:color="auto" w:fill="FFFFFF"/>
        </w:rPr>
        <w:t>(3), 1-8.</w:t>
      </w:r>
    </w:p>
    <w:p w:rsidR="003E1B62" w:rsidRPr="00CD080A" w:rsidRDefault="003E1B62" w:rsidP="00CD080A">
      <w:pPr>
        <w:spacing w:line="480" w:lineRule="auto"/>
        <w:ind w:hanging="720"/>
        <w:rPr>
          <w:rFonts w:ascii="Times New Roman" w:hAnsi="Times New Roman" w:cs="Times New Roman"/>
          <w:sz w:val="24"/>
          <w:szCs w:val="24"/>
        </w:rPr>
      </w:pPr>
      <w:r w:rsidRPr="00CD080A">
        <w:rPr>
          <w:rFonts w:ascii="Times New Roman" w:hAnsi="Times New Roman" w:cs="Times New Roman"/>
          <w:color w:val="222222"/>
          <w:sz w:val="24"/>
          <w:szCs w:val="24"/>
          <w:shd w:val="clear" w:color="auto" w:fill="FFFFFF"/>
        </w:rPr>
        <w:t>Lorenzi, N. M., Kouroubali, A., Detmer, D. E., &amp; Bloomrosen, M. (2009). How to successfully select and implement electronic health records (EHR) in small ambulatory practice settings. </w:t>
      </w:r>
      <w:r w:rsidRPr="00CD080A">
        <w:rPr>
          <w:rFonts w:ascii="Times New Roman" w:hAnsi="Times New Roman" w:cs="Times New Roman"/>
          <w:i/>
          <w:iCs/>
          <w:color w:val="222222"/>
          <w:sz w:val="24"/>
          <w:szCs w:val="24"/>
          <w:shd w:val="clear" w:color="auto" w:fill="FFFFFF"/>
        </w:rPr>
        <w:t>BMC medical informatics and decision making</w:t>
      </w:r>
      <w:r w:rsidRPr="00CD080A">
        <w:rPr>
          <w:rFonts w:ascii="Times New Roman" w:hAnsi="Times New Roman" w:cs="Times New Roman"/>
          <w:color w:val="222222"/>
          <w:sz w:val="24"/>
          <w:szCs w:val="24"/>
          <w:shd w:val="clear" w:color="auto" w:fill="FFFFFF"/>
        </w:rPr>
        <w:t>, </w:t>
      </w:r>
      <w:r w:rsidRPr="00CD080A">
        <w:rPr>
          <w:rFonts w:ascii="Times New Roman" w:hAnsi="Times New Roman" w:cs="Times New Roman"/>
          <w:i/>
          <w:iCs/>
          <w:color w:val="222222"/>
          <w:sz w:val="24"/>
          <w:szCs w:val="24"/>
          <w:shd w:val="clear" w:color="auto" w:fill="FFFFFF"/>
        </w:rPr>
        <w:t>9</w:t>
      </w:r>
      <w:r w:rsidRPr="00CD080A">
        <w:rPr>
          <w:rFonts w:ascii="Times New Roman" w:hAnsi="Times New Roman" w:cs="Times New Roman"/>
          <w:color w:val="222222"/>
          <w:sz w:val="24"/>
          <w:szCs w:val="24"/>
          <w:shd w:val="clear" w:color="auto" w:fill="FFFFFF"/>
        </w:rPr>
        <w:t>(1), 15.</w:t>
      </w:r>
    </w:p>
    <w:p w:rsidR="00C62456" w:rsidRPr="00CD080A" w:rsidRDefault="00C62456" w:rsidP="00CD080A">
      <w:pPr>
        <w:spacing w:line="480" w:lineRule="auto"/>
        <w:ind w:left="1008" w:hanging="720"/>
        <w:rPr>
          <w:rFonts w:ascii="Times New Roman" w:hAnsi="Times New Roman" w:cs="Times New Roman"/>
          <w:color w:val="222222"/>
          <w:sz w:val="24"/>
          <w:szCs w:val="24"/>
          <w:shd w:val="clear" w:color="auto" w:fill="FFFFFF"/>
        </w:rPr>
      </w:pPr>
    </w:p>
    <w:p w:rsidR="00C62456" w:rsidRPr="00CD080A" w:rsidRDefault="00C62456" w:rsidP="00CD080A">
      <w:pPr>
        <w:spacing w:line="480" w:lineRule="auto"/>
        <w:ind w:left="1008" w:hanging="720"/>
        <w:rPr>
          <w:rFonts w:ascii="Times New Roman" w:hAnsi="Times New Roman" w:cs="Times New Roman"/>
          <w:color w:val="222222"/>
          <w:sz w:val="24"/>
          <w:szCs w:val="24"/>
          <w:shd w:val="clear" w:color="auto" w:fill="FFFFFF"/>
        </w:rPr>
      </w:pPr>
    </w:p>
    <w:p w:rsidR="00C62456" w:rsidRPr="00CD080A" w:rsidRDefault="00C62456">
      <w:pPr>
        <w:spacing w:line="480" w:lineRule="auto"/>
        <w:ind w:left="1008" w:hanging="1008"/>
        <w:jc w:val="center"/>
        <w:rPr>
          <w:rFonts w:ascii="Times New Roman" w:hAnsi="Times New Roman" w:cs="Times New Roman"/>
          <w:color w:val="222222"/>
          <w:sz w:val="24"/>
          <w:szCs w:val="24"/>
          <w:shd w:val="clear" w:color="auto" w:fill="FFFFFF"/>
        </w:rPr>
      </w:pPr>
    </w:p>
    <w:sectPr w:rsidR="00C62456" w:rsidRPr="00CD080A" w:rsidSect="00C6245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66AC1" w:rsidRDefault="00F66AC1" w:rsidP="00C62456">
      <w:pPr>
        <w:spacing w:after="0" w:line="240" w:lineRule="auto"/>
      </w:pPr>
      <w:r>
        <w:separator/>
      </w:r>
    </w:p>
  </w:endnote>
  <w:endnote w:type="continuationSeparator" w:id="1">
    <w:p w:rsidR="00F66AC1" w:rsidRDefault="00F66AC1" w:rsidP="00C6245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66AC1" w:rsidRDefault="00F66AC1" w:rsidP="00C62456">
      <w:pPr>
        <w:spacing w:after="0" w:line="240" w:lineRule="auto"/>
      </w:pPr>
      <w:r>
        <w:separator/>
      </w:r>
    </w:p>
  </w:footnote>
  <w:footnote w:type="continuationSeparator" w:id="1">
    <w:p w:rsidR="00F66AC1" w:rsidRDefault="00F66AC1" w:rsidP="00C6245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B62" w:rsidRPr="00C62456" w:rsidRDefault="003E1B62">
    <w:pPr>
      <w:pStyle w:val="Header"/>
      <w:rPr>
        <w:rFonts w:ascii="Times New Roman" w:hAnsi="Times New Roman" w:cs="Times New Roman"/>
        <w:sz w:val="24"/>
        <w:szCs w:val="24"/>
      </w:rPr>
    </w:pPr>
    <w:r w:rsidRPr="00C62456">
      <w:rPr>
        <w:rFonts w:ascii="Times New Roman" w:hAnsi="Times New Roman" w:cs="Times New Roman"/>
        <w:sz w:val="24"/>
        <w:szCs w:val="24"/>
      </w:rPr>
      <w:t>UTILIZATION OF NEW MODALITIES OF SCHOLARSHIP.</w:t>
    </w:r>
    <w:r w:rsidRPr="00C62456">
      <w:rPr>
        <w:rFonts w:ascii="Times New Roman" w:hAnsi="Times New Roman" w:cs="Times New Roman"/>
        <w:sz w:val="24"/>
        <w:szCs w:val="24"/>
      </w:rPr>
      <w:tab/>
    </w:r>
    <w:sdt>
      <w:sdtPr>
        <w:rPr>
          <w:rFonts w:ascii="Times New Roman" w:hAnsi="Times New Roman" w:cs="Times New Roman"/>
          <w:sz w:val="24"/>
          <w:szCs w:val="24"/>
        </w:rPr>
        <w:id w:val="-966575392"/>
        <w:docPartObj>
          <w:docPartGallery w:val="Page Numbers (Top of Page)"/>
          <w:docPartUnique/>
        </w:docPartObj>
      </w:sdtPr>
      <w:sdtEndPr>
        <w:rPr>
          <w:noProof/>
        </w:rPr>
      </w:sdtEndPr>
      <w:sdtContent>
        <w:r w:rsidRPr="00C62456">
          <w:rPr>
            <w:rFonts w:ascii="Times New Roman" w:hAnsi="Times New Roman" w:cs="Times New Roman"/>
            <w:sz w:val="24"/>
            <w:szCs w:val="24"/>
          </w:rPr>
          <w:fldChar w:fldCharType="begin"/>
        </w:r>
        <w:r w:rsidRPr="00C62456">
          <w:rPr>
            <w:rFonts w:ascii="Times New Roman" w:hAnsi="Times New Roman" w:cs="Times New Roman"/>
            <w:sz w:val="24"/>
            <w:szCs w:val="24"/>
          </w:rPr>
          <w:instrText xml:space="preserve"> PAGE   \* MERGEFORMAT </w:instrText>
        </w:r>
        <w:r w:rsidRPr="00C62456">
          <w:rPr>
            <w:rFonts w:ascii="Times New Roman" w:hAnsi="Times New Roman" w:cs="Times New Roman"/>
            <w:sz w:val="24"/>
            <w:szCs w:val="24"/>
          </w:rPr>
          <w:fldChar w:fldCharType="separate"/>
        </w:r>
        <w:r w:rsidR="00CD080A">
          <w:rPr>
            <w:rFonts w:ascii="Times New Roman" w:hAnsi="Times New Roman" w:cs="Times New Roman"/>
            <w:noProof/>
            <w:sz w:val="24"/>
            <w:szCs w:val="24"/>
          </w:rPr>
          <w:t>2</w:t>
        </w:r>
        <w:r w:rsidRPr="00C62456">
          <w:rPr>
            <w:rFonts w:ascii="Times New Roman" w:hAnsi="Times New Roman" w:cs="Times New Roman"/>
            <w:noProof/>
            <w:sz w:val="24"/>
            <w:szCs w:val="24"/>
          </w:rPr>
          <w:fldChar w:fldCharType="end"/>
        </w:r>
      </w:sdtContent>
    </w:sdt>
  </w:p>
  <w:p w:rsidR="003E1B62" w:rsidRPr="00C62456" w:rsidRDefault="003E1B62">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B62" w:rsidRPr="00C62456" w:rsidRDefault="003E1B62" w:rsidP="00C62456">
    <w:pPr>
      <w:rPr>
        <w:rFonts w:ascii="Times New Roman" w:hAnsi="Times New Roman" w:cs="Times New Roman"/>
        <w:sz w:val="24"/>
        <w:szCs w:val="24"/>
      </w:rPr>
    </w:pPr>
    <w:r w:rsidRPr="00C62456">
      <w:rPr>
        <w:rFonts w:ascii="Times New Roman" w:hAnsi="Times New Roman" w:cs="Times New Roman"/>
        <w:sz w:val="24"/>
        <w:szCs w:val="24"/>
      </w:rPr>
      <w:t>Running Head: UTILIZATION OF NEW MODALITIES OF SCHOLARSHIP.</w:t>
    </w:r>
    <w:r w:rsidRPr="00C62456">
      <w:rPr>
        <w:rFonts w:ascii="Times New Roman" w:hAnsi="Times New Roman" w:cs="Times New Roman"/>
        <w:sz w:val="24"/>
        <w:szCs w:val="24"/>
      </w:rPr>
      <w:tab/>
    </w:r>
    <w:r w:rsidRPr="00C62456">
      <w:rPr>
        <w:rFonts w:ascii="Times New Roman" w:hAnsi="Times New Roman" w:cs="Times New Roman"/>
        <w:sz w:val="24"/>
        <w:szCs w:val="24"/>
      </w:rPr>
      <w:tab/>
    </w:r>
    <w:sdt>
      <w:sdtPr>
        <w:rPr>
          <w:rFonts w:ascii="Times New Roman" w:hAnsi="Times New Roman" w:cs="Times New Roman"/>
          <w:sz w:val="24"/>
          <w:szCs w:val="24"/>
        </w:rPr>
        <w:id w:val="-2014750611"/>
        <w:docPartObj>
          <w:docPartGallery w:val="Page Numbers (Top of Page)"/>
          <w:docPartUnique/>
        </w:docPartObj>
      </w:sdtPr>
      <w:sdtEndPr>
        <w:rPr>
          <w:noProof/>
        </w:rPr>
      </w:sdtEndPr>
      <w:sdtContent>
        <w:r w:rsidRPr="00C62456">
          <w:rPr>
            <w:rFonts w:ascii="Times New Roman" w:hAnsi="Times New Roman" w:cs="Times New Roman"/>
            <w:sz w:val="24"/>
            <w:szCs w:val="24"/>
          </w:rPr>
          <w:fldChar w:fldCharType="begin"/>
        </w:r>
        <w:r w:rsidRPr="00C62456">
          <w:rPr>
            <w:rFonts w:ascii="Times New Roman" w:hAnsi="Times New Roman" w:cs="Times New Roman"/>
            <w:sz w:val="24"/>
            <w:szCs w:val="24"/>
          </w:rPr>
          <w:instrText xml:space="preserve"> PAGE   \* MERGEFORMAT </w:instrText>
        </w:r>
        <w:r w:rsidRPr="00C62456">
          <w:rPr>
            <w:rFonts w:ascii="Times New Roman" w:hAnsi="Times New Roman" w:cs="Times New Roman"/>
            <w:sz w:val="24"/>
            <w:szCs w:val="24"/>
          </w:rPr>
          <w:fldChar w:fldCharType="separate"/>
        </w:r>
        <w:r w:rsidR="00CD080A">
          <w:rPr>
            <w:rFonts w:ascii="Times New Roman" w:hAnsi="Times New Roman" w:cs="Times New Roman"/>
            <w:noProof/>
            <w:sz w:val="24"/>
            <w:szCs w:val="24"/>
          </w:rPr>
          <w:t>1</w:t>
        </w:r>
        <w:r w:rsidRPr="00C62456">
          <w:rPr>
            <w:rFonts w:ascii="Times New Roman" w:hAnsi="Times New Roman" w:cs="Times New Roman"/>
            <w:noProof/>
            <w:sz w:val="24"/>
            <w:szCs w:val="24"/>
          </w:rPr>
          <w:fldChar w:fldCharType="end"/>
        </w:r>
      </w:sdtContent>
    </w:sdt>
  </w:p>
  <w:p w:rsidR="003E1B62" w:rsidRPr="00C62456" w:rsidRDefault="003E1B62">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F37B3"/>
    <w:rsid w:val="00063077"/>
    <w:rsid w:val="00120B96"/>
    <w:rsid w:val="00246415"/>
    <w:rsid w:val="0032410C"/>
    <w:rsid w:val="00393073"/>
    <w:rsid w:val="003E1B62"/>
    <w:rsid w:val="003F4E26"/>
    <w:rsid w:val="005B5133"/>
    <w:rsid w:val="00645236"/>
    <w:rsid w:val="00667BC9"/>
    <w:rsid w:val="007704A1"/>
    <w:rsid w:val="007E351E"/>
    <w:rsid w:val="008941F9"/>
    <w:rsid w:val="008C67B4"/>
    <w:rsid w:val="008E1251"/>
    <w:rsid w:val="008F3751"/>
    <w:rsid w:val="00B542F5"/>
    <w:rsid w:val="00B824A5"/>
    <w:rsid w:val="00BA3BE0"/>
    <w:rsid w:val="00BF37B3"/>
    <w:rsid w:val="00C310E6"/>
    <w:rsid w:val="00C60C19"/>
    <w:rsid w:val="00C62456"/>
    <w:rsid w:val="00CD080A"/>
    <w:rsid w:val="00F63C5F"/>
    <w:rsid w:val="00F66AC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375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24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2456"/>
  </w:style>
  <w:style w:type="paragraph" w:styleId="Footer">
    <w:name w:val="footer"/>
    <w:basedOn w:val="Normal"/>
    <w:link w:val="FooterChar"/>
    <w:uiPriority w:val="99"/>
    <w:unhideWhenUsed/>
    <w:rsid w:val="00C624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245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387</Words>
  <Characters>2207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3</cp:revision>
  <dcterms:created xsi:type="dcterms:W3CDTF">2017-11-24T21:51:00Z</dcterms:created>
  <dcterms:modified xsi:type="dcterms:W3CDTF">2017-11-24T21:56:00Z</dcterms:modified>
</cp:coreProperties>
</file>